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E5" w:rsidRDefault="009C2371" w:rsidP="004546E5">
      <w:pPr>
        <w:rPr>
          <w:rFonts w:ascii="Tahoma" w:eastAsia="Batang" w:hAnsi="Tahoma" w:cs="Tahoma"/>
          <w:b/>
          <w:sz w:val="32"/>
          <w:szCs w:val="32"/>
        </w:rPr>
      </w:pPr>
      <w:r>
        <w:rPr>
          <w:rFonts w:ascii="Tahoma" w:eastAsia="Batang" w:hAnsi="Tahoma" w:cs="Tahoma"/>
          <w:b/>
          <w:sz w:val="32"/>
          <w:szCs w:val="32"/>
        </w:rPr>
        <w:t xml:space="preserve">       </w:t>
      </w:r>
      <w:r w:rsidR="004546E5" w:rsidRPr="004546E5">
        <w:rPr>
          <w:rFonts w:ascii="Tahoma" w:eastAsia="Batang" w:hAnsi="Tahoma" w:cs="Tahoma"/>
          <w:b/>
          <w:noProof/>
          <w:sz w:val="32"/>
          <w:szCs w:val="32"/>
        </w:rPr>
        <w:drawing>
          <wp:inline distT="0" distB="0" distL="0" distR="0">
            <wp:extent cx="601803" cy="569023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03" cy="56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D5" w:rsidRPr="00A566BF" w:rsidRDefault="006343D5" w:rsidP="004546E5">
      <w:pPr>
        <w:rPr>
          <w:rFonts w:ascii="Tahoma" w:eastAsia="Batang" w:hAnsi="Tahoma" w:cs="Tahoma"/>
          <w:b/>
          <w:sz w:val="32"/>
          <w:szCs w:val="32"/>
        </w:rPr>
      </w:pPr>
      <w:r w:rsidRPr="00A566BF">
        <w:rPr>
          <w:rFonts w:ascii="Tahoma" w:eastAsia="Batang" w:hAnsi="Tahoma" w:cs="Tahoma"/>
          <w:b/>
          <w:sz w:val="32"/>
          <w:szCs w:val="32"/>
        </w:rPr>
        <w:t>ΕΛΛΗΝΙΚΗ ΔΗΜΟΚΡΑΤΙΑ</w:t>
      </w:r>
    </w:p>
    <w:p w:rsidR="006343D5" w:rsidRPr="00A566BF" w:rsidRDefault="006343D5" w:rsidP="004546E5">
      <w:pPr>
        <w:rPr>
          <w:rFonts w:ascii="Tahoma" w:eastAsia="Batang" w:hAnsi="Tahoma" w:cs="Tahoma"/>
          <w:b/>
          <w:sz w:val="32"/>
          <w:szCs w:val="32"/>
        </w:rPr>
      </w:pPr>
      <w:r w:rsidRPr="00A566BF">
        <w:rPr>
          <w:rFonts w:ascii="Tahoma" w:eastAsia="Batang" w:hAnsi="Tahoma" w:cs="Tahoma"/>
          <w:b/>
          <w:sz w:val="32"/>
          <w:szCs w:val="32"/>
        </w:rPr>
        <w:t>ΝΟΜΟΣ ΜΑΓΝΗΣΙΑΣ</w:t>
      </w:r>
    </w:p>
    <w:p w:rsidR="006343D5" w:rsidRPr="00A566BF" w:rsidRDefault="006343D5" w:rsidP="004546E5">
      <w:pPr>
        <w:pBdr>
          <w:bottom w:val="double" w:sz="6" w:space="1" w:color="auto"/>
        </w:pBdr>
        <w:rPr>
          <w:rFonts w:ascii="Tahoma" w:eastAsia="Batang" w:hAnsi="Tahoma" w:cs="Tahoma"/>
          <w:b/>
          <w:sz w:val="32"/>
          <w:szCs w:val="32"/>
        </w:rPr>
      </w:pPr>
      <w:r w:rsidRPr="00A566BF">
        <w:rPr>
          <w:rFonts w:ascii="Tahoma" w:eastAsia="Batang" w:hAnsi="Tahoma" w:cs="Tahoma"/>
          <w:b/>
          <w:sz w:val="32"/>
          <w:szCs w:val="32"/>
        </w:rPr>
        <w:t>ΔΗΜΟΣ  ΝΟΤΙΟΥ  ΠΗΛΙΟΥ</w:t>
      </w:r>
    </w:p>
    <w:p w:rsidR="006343D5" w:rsidRPr="00A566BF" w:rsidRDefault="006343D5" w:rsidP="004546E5">
      <w:pPr>
        <w:pBdr>
          <w:bottom w:val="double" w:sz="6" w:space="1" w:color="auto"/>
        </w:pBdr>
        <w:rPr>
          <w:rFonts w:ascii="Tahoma" w:eastAsia="Batang" w:hAnsi="Tahoma" w:cs="Tahoma"/>
          <w:b/>
          <w:sz w:val="32"/>
          <w:szCs w:val="32"/>
        </w:rPr>
      </w:pPr>
      <w:r w:rsidRPr="00A566BF">
        <w:rPr>
          <w:rFonts w:ascii="Tahoma" w:eastAsia="Batang" w:hAnsi="Tahoma" w:cs="Tahoma"/>
          <w:b/>
          <w:sz w:val="32"/>
          <w:szCs w:val="32"/>
        </w:rPr>
        <w:t>ΤΜΗΜΑ ΤΟΠΙΚΗΣ ΟΙΚΟΝΟΜΙΚΗΣ ΑΝΑΠΤΥΞΗΣ</w:t>
      </w:r>
    </w:p>
    <w:p w:rsidR="001443AF" w:rsidRPr="001443AF" w:rsidRDefault="001443AF" w:rsidP="001443AF">
      <w:pPr>
        <w:pStyle w:val="Web"/>
        <w:shd w:val="clear" w:color="auto" w:fill="FDFDFD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443AF">
        <w:rPr>
          <w:rStyle w:val="a3"/>
          <w:rFonts w:ascii="Arial" w:hAnsi="Arial" w:cs="Arial"/>
          <w:color w:val="000000" w:themeColor="text1"/>
          <w:sz w:val="32"/>
          <w:szCs w:val="32"/>
          <w:u w:val="single"/>
        </w:rPr>
        <w:t>ΑΝΑΚΟΙΝΩΣΗ</w:t>
      </w:r>
    </w:p>
    <w:p w:rsidR="001443AF" w:rsidRPr="001443AF" w:rsidRDefault="001443AF" w:rsidP="001443AF">
      <w:pPr>
        <w:pStyle w:val="Web"/>
        <w:shd w:val="clear" w:color="auto" w:fill="FDFDFD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443AF">
        <w:rPr>
          <w:rStyle w:val="a3"/>
          <w:rFonts w:ascii="Arial" w:hAnsi="Arial" w:cs="Arial"/>
          <w:color w:val="000000" w:themeColor="text1"/>
          <w:sz w:val="32"/>
          <w:szCs w:val="32"/>
          <w:u w:val="single"/>
        </w:rPr>
        <w:t>ΓΙΑ ΠΑΡΑΧΩΡΗΣΗ ΚΟΙΝΟΧΡΗΣΤΟΥ ΧΩΡΟΥ</w:t>
      </w:r>
    </w:p>
    <w:p w:rsidR="001443AF" w:rsidRPr="001443AF" w:rsidRDefault="001443AF" w:rsidP="001443AF">
      <w:pPr>
        <w:pStyle w:val="Web"/>
        <w:shd w:val="clear" w:color="auto" w:fill="FDFDFD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443AF">
        <w:rPr>
          <w:rStyle w:val="a3"/>
          <w:rFonts w:ascii="Arial" w:hAnsi="Arial" w:cs="Arial"/>
          <w:color w:val="000000" w:themeColor="text1"/>
          <w:sz w:val="32"/>
          <w:szCs w:val="32"/>
          <w:u w:val="single"/>
        </w:rPr>
        <w:t>ΣΕ ΚΑΤΑΣΤΗΜΑΤΑ ΥΓΕΙΟΝΟΜΙΚΟΥ ΕΝΔΙΑΦΕΡΟΝΤΟΣ (ΚΥΕ)</w:t>
      </w:r>
    </w:p>
    <w:p w:rsidR="006343D5" w:rsidRPr="001443AF" w:rsidRDefault="009278D9" w:rsidP="007A7618">
      <w:pPr>
        <w:ind w:firstLine="720"/>
        <w:jc w:val="both"/>
        <w:rPr>
          <w:b/>
          <w:sz w:val="32"/>
          <w:szCs w:val="32"/>
        </w:rPr>
      </w:pPr>
      <w:r w:rsidRPr="009278D9">
        <w:rPr>
          <w:sz w:val="32"/>
          <w:szCs w:val="32"/>
        </w:rPr>
        <w:t>Σύμφωνα</w:t>
      </w:r>
      <w:r>
        <w:rPr>
          <w:sz w:val="32"/>
          <w:szCs w:val="32"/>
        </w:rPr>
        <w:t xml:space="preserve"> με τις </w:t>
      </w:r>
      <w:r w:rsidR="007A7618">
        <w:rPr>
          <w:sz w:val="32"/>
          <w:szCs w:val="32"/>
        </w:rPr>
        <w:t>αριθμ. 11/2015 (ΑΔΑ:ΩΣΒΠΩΚΧ-ΣΛ3),331/2017(ΑΔΑ:ΩΚ40ΩΚΧ-Δ8Λ) Αποφάσεις Δημοτικού Συμβουλίου Δήμου Νοτίου Πηλίου και την</w:t>
      </w:r>
      <w:r w:rsidR="007A7618" w:rsidRPr="00734510">
        <w:rPr>
          <w:b/>
          <w:sz w:val="32"/>
          <w:szCs w:val="32"/>
        </w:rPr>
        <w:t xml:space="preserve"> </w:t>
      </w:r>
      <w:r w:rsidR="00734510" w:rsidRPr="00734510">
        <w:rPr>
          <w:b/>
          <w:sz w:val="32"/>
          <w:szCs w:val="32"/>
        </w:rPr>
        <w:t>28</w:t>
      </w:r>
      <w:r w:rsidR="007A7618" w:rsidRPr="001443AF">
        <w:rPr>
          <w:b/>
          <w:sz w:val="32"/>
          <w:szCs w:val="32"/>
        </w:rPr>
        <w:t>/202</w:t>
      </w:r>
      <w:r w:rsidR="00734510" w:rsidRPr="00734510">
        <w:rPr>
          <w:b/>
          <w:sz w:val="32"/>
          <w:szCs w:val="32"/>
        </w:rPr>
        <w:t>4</w:t>
      </w:r>
      <w:r w:rsidR="007A7618" w:rsidRPr="001443AF">
        <w:rPr>
          <w:b/>
          <w:sz w:val="32"/>
          <w:szCs w:val="32"/>
        </w:rPr>
        <w:t xml:space="preserve"> ΑΔΑ:</w:t>
      </w:r>
      <w:r w:rsidR="009A62B1" w:rsidRPr="001443AF">
        <w:rPr>
          <w:b/>
          <w:sz w:val="32"/>
          <w:szCs w:val="32"/>
        </w:rPr>
        <w:t xml:space="preserve"> </w:t>
      </w:r>
      <w:r w:rsidR="00F12B71" w:rsidRPr="001443AF">
        <w:rPr>
          <w:b/>
          <w:sz w:val="32"/>
          <w:szCs w:val="32"/>
        </w:rPr>
        <w:t>6</w:t>
      </w:r>
      <w:r w:rsidR="00734510" w:rsidRPr="00734510">
        <w:rPr>
          <w:b/>
          <w:sz w:val="32"/>
          <w:szCs w:val="32"/>
        </w:rPr>
        <w:t>21</w:t>
      </w:r>
      <w:r w:rsidR="00734510">
        <w:rPr>
          <w:b/>
          <w:sz w:val="32"/>
          <w:szCs w:val="32"/>
        </w:rPr>
        <w:t>ΥΩΚΧ</w:t>
      </w:r>
      <w:r w:rsidR="00734510" w:rsidRPr="00734510">
        <w:rPr>
          <w:b/>
          <w:sz w:val="32"/>
          <w:szCs w:val="32"/>
        </w:rPr>
        <w:t>-</w:t>
      </w:r>
      <w:r w:rsidR="00734510">
        <w:rPr>
          <w:b/>
          <w:sz w:val="32"/>
          <w:szCs w:val="32"/>
          <w:lang w:val="en-US"/>
        </w:rPr>
        <w:t>Z</w:t>
      </w:r>
      <w:r w:rsidR="00734510" w:rsidRPr="00734510">
        <w:rPr>
          <w:b/>
          <w:sz w:val="32"/>
          <w:szCs w:val="32"/>
        </w:rPr>
        <w:t>9</w:t>
      </w:r>
      <w:r w:rsidR="00734510">
        <w:rPr>
          <w:b/>
          <w:sz w:val="32"/>
          <w:szCs w:val="32"/>
        </w:rPr>
        <w:t>Ψ</w:t>
      </w:r>
      <w:r w:rsidR="009A62B1" w:rsidRPr="001443AF">
        <w:rPr>
          <w:b/>
          <w:sz w:val="32"/>
          <w:szCs w:val="32"/>
        </w:rPr>
        <w:t xml:space="preserve"> </w:t>
      </w:r>
      <w:r w:rsidR="007A7618" w:rsidRPr="001443AF">
        <w:rPr>
          <w:b/>
          <w:sz w:val="32"/>
          <w:szCs w:val="32"/>
        </w:rPr>
        <w:t xml:space="preserve">Απόφαση </w:t>
      </w:r>
      <w:r w:rsidR="009C2371" w:rsidRPr="001443AF">
        <w:rPr>
          <w:b/>
          <w:sz w:val="32"/>
          <w:szCs w:val="32"/>
        </w:rPr>
        <w:t>Δ</w:t>
      </w:r>
      <w:r w:rsidR="007A7618" w:rsidRPr="001443AF">
        <w:rPr>
          <w:b/>
          <w:sz w:val="32"/>
          <w:szCs w:val="32"/>
        </w:rPr>
        <w:t xml:space="preserve">ημάρχου </w:t>
      </w:r>
      <w:r w:rsidR="009C2371" w:rsidRPr="001443AF">
        <w:rPr>
          <w:b/>
          <w:sz w:val="32"/>
          <w:szCs w:val="32"/>
        </w:rPr>
        <w:t>ορισμ</w:t>
      </w:r>
      <w:r w:rsidR="00B8414B">
        <w:rPr>
          <w:b/>
          <w:sz w:val="32"/>
          <w:szCs w:val="32"/>
        </w:rPr>
        <w:t>ού Επιτροπής Ελέγχου Κοινοχρήστων Χ</w:t>
      </w:r>
      <w:r w:rsidR="009C2371" w:rsidRPr="001443AF">
        <w:rPr>
          <w:b/>
          <w:sz w:val="32"/>
          <w:szCs w:val="32"/>
        </w:rPr>
        <w:t>ώρων.</w:t>
      </w:r>
    </w:p>
    <w:p w:rsidR="002B0861" w:rsidRDefault="002B0861" w:rsidP="00A566BF">
      <w:pPr>
        <w:jc w:val="both"/>
        <w:rPr>
          <w:sz w:val="32"/>
          <w:szCs w:val="32"/>
        </w:rPr>
      </w:pPr>
      <w:r>
        <w:rPr>
          <w:sz w:val="32"/>
          <w:szCs w:val="32"/>
        </w:rPr>
        <w:t>Σας γνωρίζουμε ότι όσοι</w:t>
      </w:r>
      <w:r w:rsidRPr="002B0861">
        <w:rPr>
          <w:sz w:val="32"/>
          <w:szCs w:val="32"/>
        </w:rPr>
        <w:t xml:space="preserve"> επιθυμούν να τους παραχωρηθεί η χρήση κοινοχρήστου χώρου να </w:t>
      </w:r>
      <w:r w:rsidR="00A566BF">
        <w:rPr>
          <w:sz w:val="32"/>
          <w:szCs w:val="32"/>
        </w:rPr>
        <w:t>καταθέσουν-</w:t>
      </w:r>
      <w:r w:rsidRPr="002B0861">
        <w:rPr>
          <w:sz w:val="32"/>
          <w:szCs w:val="32"/>
        </w:rPr>
        <w:t>αποστείλουν αίτηση</w:t>
      </w:r>
      <w:r w:rsidR="00A566BF">
        <w:rPr>
          <w:sz w:val="32"/>
          <w:szCs w:val="32"/>
        </w:rPr>
        <w:t>,</w:t>
      </w:r>
      <w:r w:rsidR="00A44623">
        <w:rPr>
          <w:sz w:val="32"/>
          <w:szCs w:val="32"/>
        </w:rPr>
        <w:t xml:space="preserve"> </w:t>
      </w:r>
      <w:r w:rsidRPr="002B0861">
        <w:rPr>
          <w:sz w:val="32"/>
          <w:szCs w:val="32"/>
        </w:rPr>
        <w:t xml:space="preserve">στο </w:t>
      </w:r>
      <w:r w:rsidR="00A566BF">
        <w:rPr>
          <w:sz w:val="32"/>
          <w:szCs w:val="32"/>
        </w:rPr>
        <w:t>Δήμο Νοτίου Πηλίου</w:t>
      </w:r>
      <w:r w:rsidRPr="002B0861">
        <w:rPr>
          <w:sz w:val="32"/>
          <w:szCs w:val="32"/>
        </w:rPr>
        <w:t xml:space="preserve">, </w:t>
      </w:r>
      <w:r w:rsidR="001443AF" w:rsidRPr="001443AF">
        <w:rPr>
          <w:b/>
          <w:sz w:val="32"/>
          <w:szCs w:val="32"/>
        </w:rPr>
        <w:t>έως τις 2</w:t>
      </w:r>
      <w:r w:rsidR="00451F5C">
        <w:rPr>
          <w:b/>
          <w:sz w:val="32"/>
          <w:szCs w:val="32"/>
        </w:rPr>
        <w:t>9</w:t>
      </w:r>
      <w:r w:rsidR="001443AF" w:rsidRPr="001443AF">
        <w:rPr>
          <w:b/>
          <w:sz w:val="32"/>
          <w:szCs w:val="32"/>
        </w:rPr>
        <w:t>/0</w:t>
      </w:r>
      <w:r w:rsidR="00451F5C">
        <w:rPr>
          <w:b/>
          <w:sz w:val="32"/>
          <w:szCs w:val="32"/>
        </w:rPr>
        <w:t>3</w:t>
      </w:r>
      <w:r w:rsidR="001443AF" w:rsidRPr="001443AF">
        <w:rPr>
          <w:b/>
          <w:sz w:val="32"/>
          <w:szCs w:val="32"/>
        </w:rPr>
        <w:t>/202</w:t>
      </w:r>
      <w:r w:rsidR="00451F5C">
        <w:rPr>
          <w:b/>
          <w:sz w:val="32"/>
          <w:szCs w:val="32"/>
        </w:rPr>
        <w:t>4</w:t>
      </w:r>
      <w:r w:rsidRPr="00A566BF">
        <w:rPr>
          <w:b/>
          <w:sz w:val="32"/>
          <w:szCs w:val="32"/>
        </w:rPr>
        <w:t>.</w:t>
      </w:r>
      <w:r w:rsidRPr="00A566BF">
        <w:rPr>
          <w:sz w:val="32"/>
          <w:szCs w:val="32"/>
        </w:rPr>
        <w:t xml:space="preserve"> </w:t>
      </w:r>
    </w:p>
    <w:p w:rsidR="00A566BF" w:rsidRDefault="002B0861" w:rsidP="00A566BF">
      <w:pPr>
        <w:rPr>
          <w:sz w:val="32"/>
          <w:szCs w:val="32"/>
        </w:rPr>
      </w:pPr>
      <w:r w:rsidRPr="00A566BF">
        <w:rPr>
          <w:sz w:val="32"/>
          <w:szCs w:val="32"/>
        </w:rPr>
        <w:t>Τ</w:t>
      </w:r>
      <w:r w:rsidR="00A566BF">
        <w:rPr>
          <w:sz w:val="32"/>
          <w:szCs w:val="32"/>
        </w:rPr>
        <w:t xml:space="preserve">α απαιτούμενα δικαιολογητικά είναι τα </w:t>
      </w:r>
      <w:r w:rsidRPr="00A566BF">
        <w:rPr>
          <w:sz w:val="32"/>
          <w:szCs w:val="32"/>
        </w:rPr>
        <w:t>παρακάτω:</w:t>
      </w:r>
    </w:p>
    <w:p w:rsidR="001F1764" w:rsidRDefault="002B0861" w:rsidP="00A566BF">
      <w:pPr>
        <w:rPr>
          <w:b/>
          <w:sz w:val="32"/>
          <w:szCs w:val="32"/>
        </w:rPr>
      </w:pPr>
      <w:r w:rsidRPr="00A566BF">
        <w:rPr>
          <w:sz w:val="32"/>
          <w:szCs w:val="32"/>
        </w:rPr>
        <w:t>1)</w:t>
      </w:r>
      <w:r w:rsidR="00A566BF">
        <w:rPr>
          <w:b/>
          <w:sz w:val="32"/>
          <w:szCs w:val="32"/>
        </w:rPr>
        <w:t>ΑΙΤΗΣΗ</w:t>
      </w:r>
      <w:r w:rsidR="00A566BF" w:rsidRPr="00A566BF">
        <w:rPr>
          <w:b/>
          <w:sz w:val="32"/>
          <w:szCs w:val="32"/>
        </w:rPr>
        <w:t xml:space="preserve"> </w:t>
      </w:r>
      <w:r w:rsidRPr="00A566BF">
        <w:rPr>
          <w:b/>
          <w:sz w:val="32"/>
          <w:szCs w:val="32"/>
        </w:rPr>
        <w:t>(σύμφωνα με το υπόδειγμα της υπηρεσία</w:t>
      </w:r>
      <w:r w:rsidR="00B9783C" w:rsidRPr="00A566BF">
        <w:rPr>
          <w:b/>
          <w:sz w:val="32"/>
          <w:szCs w:val="32"/>
        </w:rPr>
        <w:t>ς</w:t>
      </w:r>
      <w:r w:rsidRPr="00A566BF">
        <w:rPr>
          <w:b/>
          <w:sz w:val="32"/>
          <w:szCs w:val="32"/>
        </w:rPr>
        <w:t>)</w:t>
      </w:r>
    </w:p>
    <w:p w:rsidR="00B9783C" w:rsidRPr="00B9783C" w:rsidRDefault="002B0861" w:rsidP="0085709B">
      <w:pPr>
        <w:rPr>
          <w:b/>
          <w:sz w:val="32"/>
          <w:szCs w:val="32"/>
          <w:u w:val="single"/>
        </w:rPr>
      </w:pPr>
      <w:r w:rsidRPr="00A566BF">
        <w:rPr>
          <w:b/>
          <w:sz w:val="32"/>
          <w:szCs w:val="32"/>
        </w:rPr>
        <w:tab/>
      </w:r>
      <w:r w:rsidR="00B9783C" w:rsidRPr="00B9783C">
        <w:rPr>
          <w:b/>
          <w:sz w:val="32"/>
          <w:szCs w:val="32"/>
          <w:u w:val="single"/>
        </w:rPr>
        <w:t>Α. ΔΙΚΑΙΟΛΟΓΗΤΙΚΑ ΓΙΑ ΝΕΑ ΑΔΕΙΑ</w:t>
      </w:r>
    </w:p>
    <w:p w:rsidR="00B9783C" w:rsidRPr="00B9783C" w:rsidRDefault="00B9783C" w:rsidP="00B9783C">
      <w:pPr>
        <w:jc w:val="both"/>
        <w:rPr>
          <w:sz w:val="32"/>
          <w:szCs w:val="32"/>
        </w:rPr>
      </w:pPr>
      <w:r w:rsidRPr="00B9783C">
        <w:rPr>
          <w:sz w:val="32"/>
          <w:szCs w:val="32"/>
        </w:rPr>
        <w:t>α)Αντίγραφο αδείας ή γνωστοποίησης καταστήματος</w:t>
      </w:r>
    </w:p>
    <w:p w:rsidR="00B9783C" w:rsidRPr="00B9783C" w:rsidRDefault="00B9783C" w:rsidP="00B9783C">
      <w:pPr>
        <w:jc w:val="both"/>
        <w:rPr>
          <w:sz w:val="32"/>
          <w:szCs w:val="32"/>
        </w:rPr>
      </w:pPr>
      <w:r w:rsidRPr="00B9783C">
        <w:rPr>
          <w:sz w:val="32"/>
          <w:szCs w:val="32"/>
        </w:rPr>
        <w:t>β)Δημοτική Ενημερότητα από τον Δήμο</w:t>
      </w:r>
    </w:p>
    <w:p w:rsidR="00B9783C" w:rsidRDefault="00B9783C" w:rsidP="00B9783C">
      <w:pPr>
        <w:jc w:val="both"/>
        <w:rPr>
          <w:sz w:val="32"/>
          <w:szCs w:val="32"/>
        </w:rPr>
      </w:pPr>
      <w:r w:rsidRPr="00B9783C">
        <w:rPr>
          <w:sz w:val="32"/>
          <w:szCs w:val="32"/>
        </w:rPr>
        <w:t>γ)Τοπογραφικό διάγραμμα του χώρου θεωρημένο από την Τεχνική Υπηρεσία του Δήμου</w:t>
      </w:r>
      <w:r>
        <w:rPr>
          <w:sz w:val="32"/>
          <w:szCs w:val="32"/>
        </w:rPr>
        <w:t xml:space="preserve"> </w:t>
      </w:r>
      <w:r w:rsidR="002150D6">
        <w:rPr>
          <w:sz w:val="32"/>
          <w:szCs w:val="32"/>
        </w:rPr>
        <w:t>και</w:t>
      </w:r>
    </w:p>
    <w:p w:rsidR="00CF72FE" w:rsidRDefault="00B9783C" w:rsidP="00CF72FE">
      <w:pPr>
        <w:ind w:left="-709" w:right="-1333" w:firstLine="709"/>
        <w:jc w:val="both"/>
        <w:rPr>
          <w:sz w:val="32"/>
          <w:szCs w:val="32"/>
        </w:rPr>
      </w:pPr>
      <w:r>
        <w:rPr>
          <w:sz w:val="32"/>
          <w:szCs w:val="32"/>
        </w:rPr>
        <w:t>δ)Απόδειξη καταβολής τέλους χρήσης</w:t>
      </w:r>
      <w:r w:rsidR="002150D6">
        <w:rPr>
          <w:sz w:val="32"/>
          <w:szCs w:val="32"/>
        </w:rPr>
        <w:t>, (πληρωμή του τέλους θα γίνεται</w:t>
      </w:r>
      <w:r w:rsidR="00CF72FE">
        <w:rPr>
          <w:sz w:val="32"/>
          <w:szCs w:val="32"/>
        </w:rPr>
        <w:t xml:space="preserve"> </w:t>
      </w:r>
      <w:r w:rsidR="002150D6">
        <w:rPr>
          <w:sz w:val="32"/>
          <w:szCs w:val="32"/>
        </w:rPr>
        <w:t xml:space="preserve">κατόπιν κατάθεσης των όλων </w:t>
      </w:r>
    </w:p>
    <w:p w:rsidR="00B9783C" w:rsidRPr="00B9783C" w:rsidRDefault="002150D6" w:rsidP="00CF72FE">
      <w:pPr>
        <w:ind w:left="-709" w:right="-1333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των ανωτέρω προβλεπόμενων δικαιολογητικών και κατόπιν ελέγχου από το αρμόδιο τμήμα. </w:t>
      </w:r>
    </w:p>
    <w:p w:rsidR="00B9783C" w:rsidRPr="009E071C" w:rsidRDefault="009E071C" w:rsidP="00B9783C">
      <w:pPr>
        <w:jc w:val="both"/>
        <w:rPr>
          <w:b/>
          <w:sz w:val="32"/>
          <w:szCs w:val="32"/>
          <w:u w:val="single"/>
        </w:rPr>
      </w:pPr>
      <w:r w:rsidRPr="009E071C">
        <w:rPr>
          <w:b/>
          <w:sz w:val="32"/>
          <w:szCs w:val="32"/>
          <w:u w:val="single"/>
        </w:rPr>
        <w:lastRenderedPageBreak/>
        <w:t>Β.</w:t>
      </w:r>
      <w:r w:rsidR="00B9783C" w:rsidRPr="009E071C">
        <w:rPr>
          <w:b/>
          <w:sz w:val="32"/>
          <w:szCs w:val="32"/>
          <w:u w:val="single"/>
        </w:rPr>
        <w:t>ΔΙΚΑΙΟΛΟΓΗΤΙΚΑ ΓΙΑ ΑΝΑΝΕΩΣΗ ΑΔΕΙΑΣ</w:t>
      </w:r>
    </w:p>
    <w:p w:rsidR="00B9783C" w:rsidRPr="00013E9C" w:rsidRDefault="00B9783C" w:rsidP="00B9783C">
      <w:pPr>
        <w:jc w:val="both"/>
        <w:rPr>
          <w:sz w:val="32"/>
          <w:szCs w:val="32"/>
        </w:rPr>
      </w:pPr>
      <w:r w:rsidRPr="00B9783C">
        <w:rPr>
          <w:sz w:val="32"/>
          <w:szCs w:val="32"/>
        </w:rPr>
        <w:t>α)</w:t>
      </w:r>
      <w:r w:rsidRPr="00013E9C">
        <w:rPr>
          <w:sz w:val="32"/>
          <w:szCs w:val="32"/>
        </w:rPr>
        <w:t>Διπλότυπο  Δήμου για την πληρωμή τελών κοινόχρηστου χώρου</w:t>
      </w:r>
    </w:p>
    <w:p w:rsidR="00B9783C" w:rsidRPr="00013E9C" w:rsidRDefault="00B9783C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t xml:space="preserve">β)Υπ. Δήλωση ότι δεν υπάρχει μεταβολή τ.μ. του χώρου, της άδειας κ.λ.π. </w:t>
      </w:r>
    </w:p>
    <w:p w:rsidR="00013E9C" w:rsidRDefault="00B9783C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t>γ)Δημοτική ενημερότητα του Δήμου.</w:t>
      </w:r>
    </w:p>
    <w:p w:rsidR="00013E9C" w:rsidRDefault="00013E9C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t>Σε περίπτωση που έχει ήδη χορηγηθεί παρόμοια άδεια τα προηγούμενα χρόνια να προσκομισθεί αντίγραφό της.</w:t>
      </w:r>
    </w:p>
    <w:p w:rsidR="00D12BD7" w:rsidRPr="00D12BD7" w:rsidRDefault="00D12BD7" w:rsidP="00D12BD7">
      <w:pPr>
        <w:jc w:val="both"/>
        <w:rPr>
          <w:sz w:val="32"/>
          <w:szCs w:val="32"/>
        </w:rPr>
      </w:pPr>
      <w:r w:rsidRPr="00D12BD7">
        <w:rPr>
          <w:sz w:val="32"/>
          <w:szCs w:val="32"/>
        </w:rPr>
        <w:t>Επισημαίνεται ότι, σε κάθε περίπτωση, θα πρέπει να λαμβάνονται υπόψη τα παρακάτω:</w:t>
      </w:r>
    </w:p>
    <w:p w:rsidR="00D12BD7" w:rsidRPr="00D12BD7" w:rsidRDefault="00D12BD7" w:rsidP="00D12BD7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D12BD7">
        <w:rPr>
          <w:sz w:val="32"/>
          <w:szCs w:val="32"/>
        </w:rPr>
        <w:t>Η εξασφάλιση ακώλυτης διέλευσης πεζών και οχημάτων</w:t>
      </w:r>
    </w:p>
    <w:p w:rsidR="00D12BD7" w:rsidRPr="00326FA0" w:rsidRDefault="00D12BD7" w:rsidP="00326FA0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326FA0">
        <w:rPr>
          <w:sz w:val="32"/>
          <w:szCs w:val="32"/>
        </w:rPr>
        <w:t>Η προστασία των διαβάσεων των ατόμων με αναπηρία και εμποδιζόμενων ατόμων (ΑΜΕΑ)</w:t>
      </w:r>
    </w:p>
    <w:p w:rsidR="00D12BD7" w:rsidRPr="00326FA0" w:rsidRDefault="00D12BD7" w:rsidP="00326FA0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326FA0">
        <w:rPr>
          <w:sz w:val="32"/>
          <w:szCs w:val="32"/>
        </w:rPr>
        <w:t>Η εξασφάλιση και κατά την ανάπτυξη των τραπεζοκαθισμάτων της λωρίδας ελεύθερης όδευσης πεζών τουλάχιστον ενός μέτρου και πενήντα εκατοστών (1,50 μ.)</w:t>
      </w:r>
    </w:p>
    <w:p w:rsidR="00D12BD7" w:rsidRPr="00326FA0" w:rsidRDefault="00D12BD7" w:rsidP="00326FA0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326FA0">
        <w:rPr>
          <w:sz w:val="32"/>
          <w:szCs w:val="32"/>
        </w:rPr>
        <w:t>Η εξασφάλιση ανεμπόδιστης χρήσης κατασκευασμένου οδηγού όδευσης τυφλών</w:t>
      </w:r>
    </w:p>
    <w:p w:rsidR="00D12BD7" w:rsidRPr="00326FA0" w:rsidRDefault="00D12BD7" w:rsidP="00326FA0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326FA0">
        <w:rPr>
          <w:sz w:val="32"/>
          <w:szCs w:val="32"/>
        </w:rPr>
        <w:t>Μέριμνα για την απρόσκοπτη πρόσβαση και λειτουργία εγκαταστάσεων των Οργανισμών Κοινής Ωφέλειας</w:t>
      </w:r>
    </w:p>
    <w:p w:rsidR="00D12BD7" w:rsidRPr="00326FA0" w:rsidRDefault="00D12BD7" w:rsidP="00326FA0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326FA0">
        <w:rPr>
          <w:sz w:val="32"/>
          <w:szCs w:val="32"/>
        </w:rPr>
        <w:t>Η απρόσκοπτη πρόσβαση σε εισόδους/εξόδους των παρόδιων κτιρίων, των χώρων στάθμευσης των παρακείμενων χρήσεων, τις απορροές των ομβρίων και τη διέλευση οχημάτων έκτακτης ανάγκης</w:t>
      </w:r>
    </w:p>
    <w:p w:rsidR="00D12BD7" w:rsidRPr="00326FA0" w:rsidRDefault="00D12BD7" w:rsidP="00D12BD7">
      <w:pPr>
        <w:jc w:val="both"/>
        <w:rPr>
          <w:sz w:val="36"/>
          <w:szCs w:val="36"/>
        </w:rPr>
      </w:pPr>
      <w:r w:rsidRPr="00326FA0">
        <w:rPr>
          <w:sz w:val="36"/>
          <w:szCs w:val="36"/>
        </w:rPr>
        <w:t>Επιπροσθέτως, τονίζουμε ότι </w:t>
      </w:r>
      <w:r w:rsidRPr="00326FA0">
        <w:rPr>
          <w:b/>
          <w:bCs/>
          <w:sz w:val="36"/>
          <w:szCs w:val="36"/>
        </w:rPr>
        <w:t>δεν είναι δυνατή η ανάπτυξη μόνιμων ή προσωρινών σταθερών κατασκευών.</w:t>
      </w:r>
    </w:p>
    <w:p w:rsidR="00D12BD7" w:rsidRPr="00326FA0" w:rsidRDefault="00D12BD7" w:rsidP="00013E9C">
      <w:pPr>
        <w:jc w:val="both"/>
        <w:rPr>
          <w:sz w:val="36"/>
          <w:szCs w:val="36"/>
        </w:rPr>
      </w:pPr>
    </w:p>
    <w:p w:rsidR="00A44623" w:rsidRPr="00326FA0" w:rsidRDefault="00013E9C" w:rsidP="009E071C">
      <w:pPr>
        <w:ind w:left="84"/>
        <w:jc w:val="both"/>
        <w:rPr>
          <w:b/>
          <w:sz w:val="32"/>
          <w:szCs w:val="32"/>
          <w:u w:val="single"/>
        </w:rPr>
      </w:pPr>
      <w:r w:rsidRPr="00326FA0">
        <w:rPr>
          <w:b/>
          <w:sz w:val="32"/>
          <w:szCs w:val="32"/>
          <w:u w:val="single"/>
        </w:rPr>
        <w:t>Κ</w:t>
      </w:r>
      <w:r w:rsidR="00A566BF" w:rsidRPr="00326FA0">
        <w:rPr>
          <w:b/>
          <w:sz w:val="32"/>
          <w:szCs w:val="32"/>
          <w:u w:val="single"/>
        </w:rPr>
        <w:t>ΥΡΩΣΕΙΣ</w:t>
      </w:r>
    </w:p>
    <w:p w:rsidR="00A44623" w:rsidRDefault="00013E9C" w:rsidP="00A44623">
      <w:pPr>
        <w:ind w:left="84" w:firstLine="636"/>
        <w:jc w:val="both"/>
        <w:rPr>
          <w:sz w:val="32"/>
          <w:szCs w:val="32"/>
        </w:rPr>
      </w:pPr>
      <w:r w:rsidRPr="00013E9C">
        <w:rPr>
          <w:sz w:val="32"/>
          <w:szCs w:val="32"/>
        </w:rPr>
        <w:t xml:space="preserve">Σε περίπτωση αυθαίρετης χρήσης πέραν των παραχωρηθέντων κοινόχρηστων χώρων, επιβάλλεται, σε βάρος του παραβάτη πρόστιμο ίσο με το τέλος που αναλογεί στην παράνομη χρήση. </w:t>
      </w:r>
      <w:r w:rsidR="00B8414B">
        <w:rPr>
          <w:sz w:val="32"/>
          <w:szCs w:val="32"/>
        </w:rPr>
        <w:lastRenderedPageBreak/>
        <w:t>Α</w:t>
      </w:r>
      <w:r w:rsidRPr="00013E9C">
        <w:rPr>
          <w:sz w:val="32"/>
          <w:szCs w:val="32"/>
        </w:rPr>
        <w:t>πομακρύνονται αμέσως τα επιπλέον τραπεζοκαθίσματα ή τυχόν άλλα αντικείμενα. Εφόσον βεβαιωθεί δεύτερη παράβαση εντός τριών (3) μηνών, αφαιρείται η άδεια χρήσης κοινοχρήστου χώρου και επιβάλλεται προσωρινή διακοπή λειτουργίας του καταστήματος για τρεις(3)μήνες.</w:t>
      </w:r>
    </w:p>
    <w:p w:rsidR="00A566BF" w:rsidRDefault="009E071C" w:rsidP="00A44623">
      <w:pPr>
        <w:ind w:left="84" w:firstLine="636"/>
        <w:jc w:val="both"/>
        <w:rPr>
          <w:sz w:val="32"/>
          <w:szCs w:val="32"/>
        </w:rPr>
      </w:pPr>
      <w:r>
        <w:rPr>
          <w:sz w:val="32"/>
          <w:szCs w:val="32"/>
        </w:rPr>
        <w:t>Επίσης σας κάνουμε γνωστό ότι από πλευράς του Δήμου θα γίνονται έκτακτοι έλεγχοι, για την αυθαίρετη χρήση–κατάληψη</w:t>
      </w:r>
      <w:r w:rsidR="00A566BF">
        <w:rPr>
          <w:sz w:val="32"/>
          <w:szCs w:val="32"/>
        </w:rPr>
        <w:t>,</w:t>
      </w:r>
      <w:r>
        <w:rPr>
          <w:sz w:val="32"/>
          <w:szCs w:val="32"/>
        </w:rPr>
        <w:t xml:space="preserve"> κοινόχρηστου χώρου και σας παρακαλούμε όπως διευθετήσετε την υπόθεσή σας ώστε να μην βρεθούμε στη δυσάρεστη θέση να επιβάλουμε χρηματικά πρόστιμα όπως </w:t>
      </w:r>
      <w:r w:rsidR="00A566BF">
        <w:rPr>
          <w:sz w:val="32"/>
          <w:szCs w:val="32"/>
        </w:rPr>
        <w:t xml:space="preserve">ορίζεται </w:t>
      </w:r>
      <w:r>
        <w:rPr>
          <w:sz w:val="32"/>
          <w:szCs w:val="32"/>
        </w:rPr>
        <w:t>από τον κανονισμό.</w:t>
      </w:r>
    </w:p>
    <w:p w:rsidR="00A566BF" w:rsidRDefault="00013E9C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t xml:space="preserve">Η αίτηση με τα απαιτούμενα δικαιολογητικά, κατατίθεται είτε ηλεκτρονικά στο </w:t>
      </w:r>
    </w:p>
    <w:p w:rsidR="00013E9C" w:rsidRPr="00013E9C" w:rsidRDefault="00013E9C" w:rsidP="00013E9C">
      <w:pPr>
        <w:jc w:val="both"/>
        <w:rPr>
          <w:sz w:val="32"/>
          <w:szCs w:val="32"/>
        </w:rPr>
      </w:pPr>
      <w:r w:rsidRPr="00A566BF">
        <w:rPr>
          <w:color w:val="0070C0"/>
          <w:sz w:val="32"/>
          <w:szCs w:val="32"/>
        </w:rPr>
        <w:t>e-</w:t>
      </w:r>
      <w:r w:rsidRPr="00013E9C">
        <w:rPr>
          <w:color w:val="0070C0"/>
          <w:sz w:val="32"/>
          <w:szCs w:val="32"/>
        </w:rPr>
        <w:t>mail: </w:t>
      </w:r>
      <w:hyperlink r:id="rId8" w:history="1">
        <w:r w:rsidRPr="00013E9C">
          <w:rPr>
            <w:color w:val="0070C0"/>
            <w:sz w:val="32"/>
            <w:szCs w:val="32"/>
          </w:rPr>
          <w:t>dimos.notiou.piliou@gmail.com</w:t>
        </w:r>
      </w:hyperlink>
    </w:p>
    <w:p w:rsidR="00013E9C" w:rsidRPr="00013E9C" w:rsidRDefault="00013E9C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t>είτε στο Δημαρχείο μετά από τηλεφωνικό ραντεβού.</w:t>
      </w:r>
    </w:p>
    <w:p w:rsidR="00A566BF" w:rsidRDefault="00013E9C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t xml:space="preserve"> Tηλέφωνα επικοινωνίας:2423</w:t>
      </w:r>
      <w:r w:rsidR="00FC536E">
        <w:rPr>
          <w:sz w:val="32"/>
          <w:szCs w:val="32"/>
        </w:rPr>
        <w:t>350114</w:t>
      </w:r>
      <w:r w:rsidR="00A566BF">
        <w:rPr>
          <w:sz w:val="32"/>
          <w:szCs w:val="32"/>
        </w:rPr>
        <w:t xml:space="preserve"> (Γραμματεία</w:t>
      </w:r>
      <w:r w:rsidR="00A44623">
        <w:rPr>
          <w:sz w:val="32"/>
          <w:szCs w:val="32"/>
        </w:rPr>
        <w:t>-</w:t>
      </w:r>
      <w:r w:rsidR="00A566BF">
        <w:rPr>
          <w:sz w:val="32"/>
          <w:szCs w:val="32"/>
        </w:rPr>
        <w:t xml:space="preserve"> Πρωτόκολλο Δήμου Ν.Πηλίου).</w:t>
      </w:r>
    </w:p>
    <w:p w:rsidR="00013E9C" w:rsidRDefault="00A566BF" w:rsidP="00013E9C">
      <w:pPr>
        <w:jc w:val="both"/>
        <w:rPr>
          <w:sz w:val="32"/>
          <w:szCs w:val="32"/>
        </w:rPr>
      </w:pPr>
      <w:r>
        <w:rPr>
          <w:sz w:val="32"/>
          <w:szCs w:val="32"/>
        </w:rPr>
        <w:t>24233501</w:t>
      </w:r>
      <w:r w:rsidR="00FC536E">
        <w:rPr>
          <w:sz w:val="32"/>
          <w:szCs w:val="32"/>
        </w:rPr>
        <w:t>26</w:t>
      </w:r>
      <w:r>
        <w:rPr>
          <w:sz w:val="32"/>
          <w:szCs w:val="32"/>
        </w:rPr>
        <w:t>,(Τμ.</w:t>
      </w:r>
      <w:r w:rsidRPr="00013E9C">
        <w:rPr>
          <w:sz w:val="32"/>
          <w:szCs w:val="32"/>
        </w:rPr>
        <w:t xml:space="preserve"> Τοπ</w:t>
      </w:r>
      <w:r>
        <w:rPr>
          <w:sz w:val="32"/>
          <w:szCs w:val="32"/>
        </w:rPr>
        <w:t>.</w:t>
      </w:r>
      <w:r w:rsidRPr="00013E9C">
        <w:rPr>
          <w:sz w:val="32"/>
          <w:szCs w:val="32"/>
        </w:rPr>
        <w:t xml:space="preserve"> Οικονομικής Ανάπτυξης</w:t>
      </w:r>
      <w:r>
        <w:rPr>
          <w:sz w:val="32"/>
          <w:szCs w:val="32"/>
        </w:rPr>
        <w:t>)</w:t>
      </w:r>
    </w:p>
    <w:p w:rsidR="009E071C" w:rsidRPr="00013E9C" w:rsidRDefault="009E071C" w:rsidP="00013E9C">
      <w:pPr>
        <w:jc w:val="both"/>
        <w:rPr>
          <w:sz w:val="32"/>
          <w:szCs w:val="32"/>
        </w:rPr>
      </w:pPr>
    </w:p>
    <w:p w:rsidR="009E071C" w:rsidRPr="00A566BF" w:rsidRDefault="00013E9C" w:rsidP="009E071C">
      <w:pPr>
        <w:jc w:val="center"/>
        <w:rPr>
          <w:b/>
          <w:sz w:val="32"/>
          <w:szCs w:val="32"/>
        </w:rPr>
      </w:pPr>
      <w:r w:rsidRPr="00A566BF">
        <w:rPr>
          <w:b/>
          <w:sz w:val="32"/>
          <w:szCs w:val="32"/>
        </w:rPr>
        <w:t xml:space="preserve">Εκ του Τμήματος Τοπικής Οικονομικής Ανάπτυξης </w:t>
      </w:r>
    </w:p>
    <w:p w:rsidR="00013E9C" w:rsidRPr="00A566BF" w:rsidRDefault="00013E9C" w:rsidP="009E071C">
      <w:pPr>
        <w:jc w:val="center"/>
        <w:rPr>
          <w:b/>
          <w:sz w:val="32"/>
          <w:szCs w:val="32"/>
        </w:rPr>
      </w:pPr>
      <w:r w:rsidRPr="00A566BF">
        <w:rPr>
          <w:b/>
          <w:sz w:val="32"/>
          <w:szCs w:val="32"/>
        </w:rPr>
        <w:t>Δήμου Ν</w:t>
      </w:r>
      <w:r w:rsidR="009E071C" w:rsidRPr="00A566BF">
        <w:rPr>
          <w:b/>
          <w:sz w:val="32"/>
          <w:szCs w:val="32"/>
        </w:rPr>
        <w:t xml:space="preserve">οτίου </w:t>
      </w:r>
      <w:r w:rsidRPr="00A566BF">
        <w:rPr>
          <w:b/>
          <w:sz w:val="32"/>
          <w:szCs w:val="32"/>
        </w:rPr>
        <w:t>Πηλίου</w:t>
      </w:r>
    </w:p>
    <w:p w:rsidR="00B9783C" w:rsidRPr="00A566BF" w:rsidRDefault="00B9783C" w:rsidP="00013E9C">
      <w:pPr>
        <w:jc w:val="both"/>
        <w:rPr>
          <w:b/>
          <w:sz w:val="32"/>
          <w:szCs w:val="32"/>
        </w:rPr>
      </w:pPr>
    </w:p>
    <w:p w:rsidR="002B0861" w:rsidRPr="00013E9C" w:rsidRDefault="002B0861" w:rsidP="00013E9C">
      <w:pPr>
        <w:jc w:val="both"/>
        <w:rPr>
          <w:sz w:val="32"/>
          <w:szCs w:val="32"/>
        </w:rPr>
      </w:pPr>
      <w:r w:rsidRPr="00013E9C">
        <w:rPr>
          <w:sz w:val="32"/>
          <w:szCs w:val="32"/>
        </w:rPr>
        <w:br/>
      </w:r>
    </w:p>
    <w:p w:rsidR="002B0861" w:rsidRPr="00013E9C" w:rsidRDefault="002B0861" w:rsidP="00013E9C">
      <w:pPr>
        <w:jc w:val="both"/>
        <w:rPr>
          <w:sz w:val="32"/>
          <w:szCs w:val="32"/>
        </w:rPr>
      </w:pPr>
    </w:p>
    <w:sectPr w:rsidR="002B0861" w:rsidRPr="00013E9C" w:rsidSect="00CF72FE">
      <w:pgSz w:w="16838" w:h="11906" w:orient="landscape"/>
      <w:pgMar w:top="424" w:right="195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0D" w:rsidRDefault="00E16E0D" w:rsidP="00035612">
      <w:r>
        <w:separator/>
      </w:r>
    </w:p>
  </w:endnote>
  <w:endnote w:type="continuationSeparator" w:id="1">
    <w:p w:rsidR="00E16E0D" w:rsidRDefault="00E16E0D" w:rsidP="0003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0D" w:rsidRDefault="00E16E0D" w:rsidP="00035612">
      <w:r>
        <w:separator/>
      </w:r>
    </w:p>
  </w:footnote>
  <w:footnote w:type="continuationSeparator" w:id="1">
    <w:p w:rsidR="00E16E0D" w:rsidRDefault="00E16E0D" w:rsidP="00035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AB0"/>
    <w:multiLevelType w:val="hybridMultilevel"/>
    <w:tmpl w:val="6100A7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11007"/>
    <w:multiLevelType w:val="hybridMultilevel"/>
    <w:tmpl w:val="3BDA9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D6434"/>
    <w:multiLevelType w:val="hybridMultilevel"/>
    <w:tmpl w:val="BBE26B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43D5"/>
    <w:rsid w:val="00013E9C"/>
    <w:rsid w:val="00035612"/>
    <w:rsid w:val="000F7B79"/>
    <w:rsid w:val="001443AF"/>
    <w:rsid w:val="001B1B97"/>
    <w:rsid w:val="001F1764"/>
    <w:rsid w:val="002150D6"/>
    <w:rsid w:val="002B0861"/>
    <w:rsid w:val="002B1D45"/>
    <w:rsid w:val="00326FA0"/>
    <w:rsid w:val="00344FD6"/>
    <w:rsid w:val="003514EE"/>
    <w:rsid w:val="003D01AE"/>
    <w:rsid w:val="00451F5C"/>
    <w:rsid w:val="004546E5"/>
    <w:rsid w:val="004D00B3"/>
    <w:rsid w:val="005A4159"/>
    <w:rsid w:val="006343D5"/>
    <w:rsid w:val="00734510"/>
    <w:rsid w:val="007A7618"/>
    <w:rsid w:val="0085709B"/>
    <w:rsid w:val="009278D9"/>
    <w:rsid w:val="009A62B1"/>
    <w:rsid w:val="009C2371"/>
    <w:rsid w:val="009E071C"/>
    <w:rsid w:val="00A038AC"/>
    <w:rsid w:val="00A44623"/>
    <w:rsid w:val="00A566BF"/>
    <w:rsid w:val="00B742D1"/>
    <w:rsid w:val="00B8414B"/>
    <w:rsid w:val="00B9783C"/>
    <w:rsid w:val="00CE0160"/>
    <w:rsid w:val="00CF72FE"/>
    <w:rsid w:val="00D12BD7"/>
    <w:rsid w:val="00D41190"/>
    <w:rsid w:val="00DB3EE6"/>
    <w:rsid w:val="00DD2A17"/>
    <w:rsid w:val="00E16E0D"/>
    <w:rsid w:val="00E8006A"/>
    <w:rsid w:val="00EA14DB"/>
    <w:rsid w:val="00F12B71"/>
    <w:rsid w:val="00F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3D5"/>
    <w:rPr>
      <w:b/>
      <w:bCs/>
    </w:rPr>
  </w:style>
  <w:style w:type="paragraph" w:styleId="Web">
    <w:name w:val="Normal (Web)"/>
    <w:basedOn w:val="a"/>
    <w:uiPriority w:val="99"/>
    <w:semiHidden/>
    <w:unhideWhenUsed/>
    <w:rsid w:val="006343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978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013E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546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46E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os.notiou.pilio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2023-02-01T11:43:00Z</cp:lastPrinted>
  <dcterms:created xsi:type="dcterms:W3CDTF">2024-02-21T11:47:00Z</dcterms:created>
  <dcterms:modified xsi:type="dcterms:W3CDTF">2024-02-21T11:47:00Z</dcterms:modified>
</cp:coreProperties>
</file>