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190F8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E473D3" w:rsidP="00E473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</w:t>
            </w:r>
            <w:r w:rsidR="004C2D32">
              <w:rPr>
                <w:rFonts w:ascii="Arial" w:hAnsi="Arial" w:cs="Arial"/>
                <w:sz w:val="20"/>
              </w:rPr>
              <w:t>λ</w:t>
            </w:r>
            <w:r>
              <w:rPr>
                <w:rFonts w:ascii="Arial" w:hAnsi="Arial" w:cs="Arial"/>
                <w:sz w:val="20"/>
              </w:rPr>
              <w:t xml:space="preserve">ηρώ  τα  γενικά  προσόντα  διορισμού  που  προβλέπονται  για  τους  μόνιμους  υπαλλήλους  του  πρώτου 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E473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μέρους  του  Ν.  3584/07.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0C777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62" w:rsidRDefault="00574E62">
      <w:r>
        <w:separator/>
      </w:r>
    </w:p>
  </w:endnote>
  <w:endnote w:type="continuationSeparator" w:id="1">
    <w:p w:rsidR="00574E62" w:rsidRDefault="0057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62" w:rsidRDefault="00574E62">
      <w:r>
        <w:separator/>
      </w:r>
    </w:p>
  </w:footnote>
  <w:footnote w:type="continuationSeparator" w:id="1">
    <w:p w:rsidR="00574E62" w:rsidRDefault="00574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DE4A8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7169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C777A"/>
    <w:rsid w:val="00190F8F"/>
    <w:rsid w:val="004C2D32"/>
    <w:rsid w:val="00574E62"/>
    <w:rsid w:val="00832A6F"/>
    <w:rsid w:val="00DE4A84"/>
    <w:rsid w:val="00E473D3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77A"/>
    <w:rPr>
      <w:sz w:val="24"/>
      <w:szCs w:val="24"/>
    </w:rPr>
  </w:style>
  <w:style w:type="paragraph" w:styleId="1">
    <w:name w:val="heading 1"/>
    <w:basedOn w:val="a"/>
    <w:next w:val="a"/>
    <w:qFormat/>
    <w:rsid w:val="000C777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C777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C777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C777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C777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C777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C777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C777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C777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777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C777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C777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C77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C77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C777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0C777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473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4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210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s.theofilaktopoulou</cp:lastModifiedBy>
  <cp:revision>3</cp:revision>
  <cp:lastPrinted>2023-05-15T06:51:00Z</cp:lastPrinted>
  <dcterms:created xsi:type="dcterms:W3CDTF">2023-05-15T06:53:00Z</dcterms:created>
  <dcterms:modified xsi:type="dcterms:W3CDTF">2023-12-14T12:00:00Z</dcterms:modified>
</cp:coreProperties>
</file>